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D7" w:rsidRPr="00FB034D" w:rsidRDefault="000575D7" w:rsidP="000575D7">
      <w:pPr>
        <w:spacing w:after="240" w:line="240" w:lineRule="auto"/>
        <w:jc w:val="center"/>
        <w:rPr>
          <w:rFonts w:ascii="Palatino Linotype" w:eastAsia="Times New Roman" w:hAnsi="Palatino Linotype" w:cs="Calibri"/>
          <w:b/>
          <w:sz w:val="28"/>
          <w:szCs w:val="24"/>
          <w:lang w:val="en-US" w:bidi="th-TH"/>
        </w:rPr>
      </w:pPr>
      <w:r w:rsidRPr="00FB034D">
        <w:rPr>
          <w:rFonts w:ascii="Palatino Linotype" w:eastAsia="Times New Roman" w:hAnsi="Palatino Linotype" w:cs="Calibri"/>
          <w:b/>
          <w:sz w:val="28"/>
          <w:szCs w:val="24"/>
          <w:lang w:val="en-US" w:bidi="th-TH"/>
        </w:rPr>
        <w:t>Confidentiality Agreement and Conflict of Interest Disclosure</w:t>
      </w:r>
    </w:p>
    <w:p w:rsidR="000575D7" w:rsidRPr="00FB034D" w:rsidRDefault="000575D7" w:rsidP="000575D7">
      <w:pPr>
        <w:spacing w:before="120" w:after="120" w:line="240" w:lineRule="auto"/>
        <w:rPr>
          <w:rFonts w:ascii="Palatino Linotype" w:eastAsia="Times New Roman" w:hAnsi="Palatino Linotype" w:cs="Calibri"/>
          <w:b/>
          <w:szCs w:val="20"/>
          <w:lang w:val="en-US" w:bidi="th-TH"/>
        </w:rPr>
      </w:pPr>
      <w:r w:rsidRPr="00FB034D">
        <w:rPr>
          <w:rFonts w:ascii="Palatino Linotype" w:eastAsia="Times New Roman" w:hAnsi="Palatino Linotype" w:cs="Calibri"/>
          <w:b/>
          <w:szCs w:val="20"/>
          <w:lang w:val="en-US" w:bidi="th-TH"/>
        </w:rPr>
        <w:t>Know all Men by these Presents:</w:t>
      </w:r>
    </w:p>
    <w:p w:rsidR="000575D7" w:rsidRPr="005202C1" w:rsidRDefault="000575D7" w:rsidP="000575D7">
      <w:pPr>
        <w:pStyle w:val="NoSpacing"/>
        <w:jc w:val="both"/>
        <w:rPr>
          <w:rFonts w:ascii="Palatino Linotype" w:hAnsi="Palatino Linotype"/>
          <w:b/>
        </w:rPr>
      </w:pPr>
      <w:r>
        <w:rPr>
          <w:rFonts w:ascii="Palatino Linotype" w:eastAsia="Times New Roman" w:hAnsi="Palatino Linotype" w:cs="Calibri"/>
          <w:szCs w:val="20"/>
          <w:lang w:bidi="th-TH"/>
        </w:rPr>
        <w:t>In view of the appointment of</w:t>
      </w:r>
      <w:r w:rsidR="00383081">
        <w:rPr>
          <w:rFonts w:ascii="Palatino Linotype" w:eastAsia="Times New Roman" w:hAnsi="Palatino Linotype" w:cs="Calibri"/>
          <w:b/>
          <w:szCs w:val="20"/>
          <w:lang w:bidi="th-TH"/>
        </w:rPr>
        <w:t xml:space="preserve"> </w:t>
      </w:r>
      <w:r w:rsidR="00A82D59">
        <w:rPr>
          <w:rFonts w:ascii="Palatino Linotype" w:eastAsia="Times New Roman" w:hAnsi="Palatino Linotype" w:cs="Calibri"/>
          <w:b/>
          <w:szCs w:val="20"/>
          <w:lang w:bidi="th-TH"/>
        </w:rPr>
        <w:t>_______________________</w:t>
      </w:r>
      <w:r w:rsidR="00383081">
        <w:rPr>
          <w:rFonts w:ascii="Palatino Linotype" w:eastAsia="Times New Roman" w:hAnsi="Palatino Linotype" w:cs="Calibri"/>
          <w:b/>
          <w:szCs w:val="20"/>
          <w:lang w:bidi="th-TH"/>
        </w:rPr>
        <w:t xml:space="preserve"> </w:t>
      </w:r>
      <w:r w:rsidR="00383081">
        <w:rPr>
          <w:rFonts w:ascii="Palatino Linotype" w:eastAsia="Times New Roman" w:hAnsi="Palatino Linotype" w:cs="Calibri"/>
          <w:szCs w:val="20"/>
          <w:lang w:bidi="th-TH"/>
        </w:rPr>
        <w:t>as a</w:t>
      </w:r>
      <w:r w:rsidR="00126E8A">
        <w:rPr>
          <w:rFonts w:ascii="Palatino Linotype" w:eastAsia="Times New Roman" w:hAnsi="Palatino Linotype" w:cs="Calibri"/>
          <w:szCs w:val="20"/>
          <w:lang w:bidi="th-TH"/>
        </w:rPr>
        <w:t>n</w:t>
      </w:r>
      <w:r w:rsidR="00383081">
        <w:rPr>
          <w:rFonts w:ascii="Palatino Linotype" w:eastAsia="Times New Roman" w:hAnsi="Palatino Linotype" w:cs="Calibri"/>
          <w:szCs w:val="20"/>
          <w:lang w:bidi="th-TH"/>
        </w:rPr>
        <w:t xml:space="preserve"> </w:t>
      </w:r>
      <w:r w:rsidR="00C92E9B" w:rsidRPr="00126E8A">
        <w:rPr>
          <w:rFonts w:ascii="Palatino Linotype" w:eastAsia="Times New Roman" w:hAnsi="Palatino Linotype" w:cs="Calibri"/>
          <w:szCs w:val="20"/>
          <w:lang w:bidi="th-TH"/>
        </w:rPr>
        <w:t>Administrative Staff</w:t>
      </w:r>
      <w:r w:rsidR="0015346A" w:rsidRPr="00126E8A">
        <w:rPr>
          <w:rFonts w:ascii="Palatino Linotype" w:eastAsia="Times New Roman" w:hAnsi="Palatino Linotype" w:cs="Calibri"/>
          <w:szCs w:val="20"/>
          <w:lang w:bidi="th-TH"/>
        </w:rPr>
        <w:t xml:space="preserve"> </w:t>
      </w:r>
      <w:r w:rsidR="00383081" w:rsidRPr="00126E8A">
        <w:rPr>
          <w:rFonts w:ascii="Palatino Linotype" w:eastAsia="Times New Roman" w:hAnsi="Palatino Linotype" w:cs="Calibri"/>
          <w:szCs w:val="20"/>
          <w:lang w:bidi="th-TH"/>
        </w:rPr>
        <w:t>of</w:t>
      </w:r>
      <w:r w:rsidR="00383081">
        <w:rPr>
          <w:rFonts w:ascii="Palatino Linotype" w:eastAsia="Times New Roman" w:hAnsi="Palatino Linotype" w:cs="Calibri"/>
          <w:szCs w:val="20"/>
          <w:lang w:bidi="th-TH"/>
        </w:rPr>
        <w:t xml:space="preserve"> the </w:t>
      </w:r>
      <w:r>
        <w:rPr>
          <w:rFonts w:ascii="Palatino Linotype" w:eastAsia="Times New Roman" w:hAnsi="Palatino Linotype" w:cs="Calibri"/>
          <w:szCs w:val="20"/>
          <w:lang w:bidi="th-TH"/>
        </w:rPr>
        <w:t>Mary Mediatrix Me</w:t>
      </w:r>
      <w:r w:rsidR="0088431D">
        <w:rPr>
          <w:rFonts w:ascii="Palatino Linotype" w:eastAsia="Times New Roman" w:hAnsi="Palatino Linotype" w:cs="Calibri"/>
          <w:szCs w:val="20"/>
          <w:lang w:bidi="th-TH"/>
        </w:rPr>
        <w:t xml:space="preserve">dical Center – Research Ethics </w:t>
      </w:r>
      <w:r w:rsidR="00383081">
        <w:rPr>
          <w:rFonts w:ascii="Palatino Linotype" w:eastAsia="Times New Roman" w:hAnsi="Palatino Linotype" w:cs="Calibri"/>
          <w:szCs w:val="20"/>
          <w:lang w:bidi="th-TH"/>
        </w:rPr>
        <w:t xml:space="preserve">Review </w:t>
      </w:r>
      <w:r>
        <w:rPr>
          <w:rFonts w:ascii="Palatino Linotype" w:eastAsia="Times New Roman" w:hAnsi="Palatino Linotype" w:cs="Calibri"/>
          <w:szCs w:val="20"/>
          <w:lang w:bidi="th-TH"/>
        </w:rPr>
        <w:t>Committee</w:t>
      </w:r>
      <w:r w:rsidRPr="00FB034D">
        <w:rPr>
          <w:rFonts w:ascii="Palatino Linotype" w:eastAsia="Times New Roman" w:hAnsi="Palatino Linotype" w:cs="Calibri"/>
          <w:szCs w:val="20"/>
          <w:lang w:bidi="th-TH"/>
        </w:rPr>
        <w:t xml:space="preserve">, and hereinafter referred to as the </w:t>
      </w:r>
      <w:r w:rsidRPr="00FB034D">
        <w:rPr>
          <w:rFonts w:ascii="Palatino Linotype" w:eastAsia="Times New Roman" w:hAnsi="Palatino Linotype" w:cs="Calibri"/>
          <w:b/>
          <w:i/>
          <w:szCs w:val="20"/>
          <w:lang w:bidi="th-TH"/>
        </w:rPr>
        <w:t>Undersigned</w:t>
      </w:r>
      <w:r w:rsidRPr="00FB034D">
        <w:rPr>
          <w:rFonts w:ascii="Palatino Linotype" w:eastAsia="Times New Roman" w:hAnsi="Palatino Linotype" w:cs="Calibri"/>
          <w:szCs w:val="20"/>
          <w:lang w:bidi="th-TH"/>
        </w:rPr>
        <w:t>, and whereas:</w:t>
      </w:r>
    </w:p>
    <w:p w:rsidR="000575D7" w:rsidRPr="00FB034D" w:rsidRDefault="000575D7" w:rsidP="000575D7">
      <w:pPr>
        <w:spacing w:before="120" w:after="120" w:line="240" w:lineRule="auto"/>
        <w:ind w:left="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appointment of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as </w:t>
      </w:r>
      <w:r w:rsidRPr="00126E8A">
        <w:rPr>
          <w:rFonts w:ascii="Palatino Linotype" w:eastAsia="Times New Roman" w:hAnsi="Palatino Linotype" w:cs="Calibri"/>
          <w:szCs w:val="20"/>
          <w:lang w:val="en-US" w:bidi="th-TH"/>
        </w:rPr>
        <w:t>a</w:t>
      </w:r>
      <w:r w:rsidR="00126E8A" w:rsidRPr="00126E8A">
        <w:rPr>
          <w:rFonts w:ascii="Palatino Linotype" w:eastAsia="Times New Roman" w:hAnsi="Palatino Linotype" w:cs="Calibri"/>
          <w:szCs w:val="20"/>
          <w:lang w:val="en-US" w:bidi="th-TH"/>
        </w:rPr>
        <w:t>n</w:t>
      </w:r>
      <w:r w:rsidRPr="00126E8A">
        <w:rPr>
          <w:rFonts w:ascii="Palatino Linotype" w:eastAsia="Times New Roman" w:hAnsi="Palatino Linotype" w:cs="Calibri"/>
          <w:szCs w:val="20"/>
          <w:lang w:val="en-US" w:bidi="th-TH"/>
        </w:rPr>
        <w:t xml:space="preserve"> </w:t>
      </w:r>
      <w:r w:rsidR="006450B5" w:rsidRPr="00126E8A">
        <w:rPr>
          <w:rFonts w:ascii="Palatino Linotype" w:eastAsia="Times New Roman" w:hAnsi="Palatino Linotype" w:cs="Calibri"/>
          <w:szCs w:val="20"/>
          <w:lang w:val="en-US" w:bidi="th-TH"/>
        </w:rPr>
        <w:t>Administrative Staff</w:t>
      </w:r>
      <w:r w:rsidR="006450B5">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 xml:space="preserve">of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is based on individual merits and not as an advocate or representative of a home province/ territory/ community nor as the delegate of any organization or private interest;</w:t>
      </w:r>
    </w:p>
    <w:p w:rsidR="000575D7" w:rsidRPr="00FB034D" w:rsidRDefault="000575D7" w:rsidP="00126E8A">
      <w:pPr>
        <w:spacing w:before="120" w:after="12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the</w:t>
      </w:r>
      <w:r w:rsidR="00383081">
        <w:rPr>
          <w:rFonts w:ascii="Palatino Linotype" w:eastAsia="Times New Roman" w:hAnsi="Palatino Linotype" w:cs="Calibri"/>
          <w:szCs w:val="20"/>
          <w:lang w:val="en-US" w:bidi="th-TH"/>
        </w:rPr>
        <w:t xml:space="preserve"> </w:t>
      </w:r>
      <w:r w:rsidR="000544B6">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must meet the highest ethical standards in order to merit the trust and confidence of the communities in the protection of the rights and well-being of human subjects; </w:t>
      </w:r>
    </w:p>
    <w:p w:rsidR="000575D7" w:rsidRPr="00FB034D" w:rsidRDefault="000575D7" w:rsidP="000575D7">
      <w:pPr>
        <w:spacing w:before="120" w:after="12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following terms and conditions covering </w:t>
      </w:r>
      <w:r w:rsidRPr="00FB034D">
        <w:rPr>
          <w:rFonts w:ascii="Palatino Linotype" w:eastAsia="Times New Roman" w:hAnsi="Palatino Linotype" w:cs="Calibri"/>
          <w:b/>
          <w:szCs w:val="20"/>
          <w:lang w:val="en-US" w:bidi="th-TH"/>
        </w:rPr>
        <w:t xml:space="preserve">Confidentiality and Conflict of Interest </w:t>
      </w:r>
      <w:r w:rsidRPr="00FB034D">
        <w:rPr>
          <w:rFonts w:ascii="Palatino Linotype" w:eastAsia="Times New Roman" w:hAnsi="Palatino Linotype" w:cs="Calibri"/>
          <w:szCs w:val="20"/>
          <w:lang w:val="en-US" w:bidi="th-TH"/>
        </w:rPr>
        <w:t xml:space="preserve">arising in the discharge of said appointed </w:t>
      </w:r>
      <w:r>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w:t>
      </w:r>
      <w:r w:rsidR="00157A82">
        <w:rPr>
          <w:rFonts w:ascii="Palatino Linotype" w:eastAsia="Times New Roman" w:hAnsi="Palatino Linotype" w:cs="Calibri"/>
          <w:szCs w:val="20"/>
          <w:lang w:val="en-US" w:bidi="th-TH"/>
        </w:rPr>
        <w:t>Administrative Staff</w:t>
      </w:r>
      <w:r w:rsidRPr="00FB034D">
        <w:rPr>
          <w:rFonts w:ascii="Palatino Linotype" w:eastAsia="Times New Roman" w:hAnsi="Palatino Linotype" w:cs="Calibri"/>
          <w:szCs w:val="20"/>
          <w:lang w:val="en-US" w:bidi="th-TH"/>
        </w:rPr>
        <w:t>’s functions,</w:t>
      </w:r>
      <w:r w:rsidR="00383081">
        <w:rPr>
          <w:rFonts w:ascii="Palatino Linotype" w:eastAsia="Times New Roman" w:hAnsi="Palatino Linotype" w:cs="Calibri"/>
          <w:szCs w:val="20"/>
          <w:lang w:val="en-US" w:bidi="th-TH"/>
        </w:rPr>
        <w:t xml:space="preserve"> are hereby stipulated in this a</w:t>
      </w:r>
      <w:r w:rsidRPr="00FB034D">
        <w:rPr>
          <w:rFonts w:ascii="Palatino Linotype" w:eastAsia="Times New Roman" w:hAnsi="Palatino Linotype" w:cs="Calibri"/>
          <w:szCs w:val="20"/>
          <w:lang w:val="en-US" w:bidi="th-TH"/>
        </w:rPr>
        <w:t xml:space="preserve">greement for purposes of ensuring the same high standards of ethical behavior necessary for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to carry out its mandate. </w:t>
      </w:r>
    </w:p>
    <w:p w:rsidR="000575D7" w:rsidRPr="00FB034D" w:rsidRDefault="000575D7" w:rsidP="000575D7">
      <w:pPr>
        <w:spacing w:before="120" w:after="120" w:line="240" w:lineRule="auto"/>
        <w:jc w:val="both"/>
        <w:rPr>
          <w:rFonts w:ascii="Palatino Linotype" w:eastAsia="Times New Roman" w:hAnsi="Palatino Linotype" w:cs="Calibri"/>
          <w:b/>
          <w:szCs w:val="20"/>
          <w:u w:val="single"/>
          <w:lang w:val="en-US" w:bidi="th-TH"/>
        </w:rPr>
      </w:pPr>
      <w:r w:rsidRPr="00FB034D">
        <w:rPr>
          <w:rFonts w:ascii="Palatino Linotype" w:eastAsia="Times New Roman" w:hAnsi="Palatino Linotype" w:cs="Calibri"/>
          <w:b/>
          <w:szCs w:val="20"/>
          <w:u w:val="single"/>
          <w:lang w:val="en-US" w:bidi="th-TH"/>
        </w:rPr>
        <w:t>Confidentiality</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This Agreement thus encompasses any information deemed Confidential, Privileged, or Proprietary provided to and/or otherwise received by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in conjunction with and/or in the course of the pe</w:t>
      </w:r>
      <w:r w:rsidR="00383081">
        <w:rPr>
          <w:rFonts w:ascii="Palatino Linotype" w:eastAsia="Times New Roman" w:hAnsi="Palatino Linotype" w:cs="Calibri"/>
          <w:szCs w:val="20"/>
          <w:lang w:val="en-US" w:bidi="th-TH"/>
        </w:rPr>
        <w:t xml:space="preserve">rformance of his/her duties as </w:t>
      </w:r>
      <w:r w:rsidR="004E3766">
        <w:rPr>
          <w:rFonts w:ascii="Palatino Linotype" w:eastAsia="Times New Roman" w:hAnsi="Palatino Linotype" w:cs="Calibri"/>
          <w:szCs w:val="20"/>
          <w:lang w:val="en-US" w:bidi="th-TH"/>
        </w:rPr>
        <w:t xml:space="preserve">Administrative Staff </w:t>
      </w:r>
      <w:r w:rsidRPr="00FB034D">
        <w:rPr>
          <w:rFonts w:ascii="Palatino Linotype" w:eastAsia="Times New Roman" w:hAnsi="Palatino Linotype" w:cs="Calibri"/>
          <w:szCs w:val="20"/>
          <w:lang w:val="en-US" w:bidi="th-TH"/>
        </w:rPr>
        <w:t>of the</w:t>
      </w:r>
      <w:r w:rsidRPr="000575D7">
        <w:rPr>
          <w:rFonts w:ascii="Palatino Linotype" w:eastAsia="Times New Roman" w:hAnsi="Palatino Linotype" w:cs="Calibri"/>
          <w:szCs w:val="20"/>
          <w:lang w:val="en-US" w:bidi="th-TH"/>
        </w:rPr>
        <w:t xml:space="preserve"> MMMC-R</w:t>
      </w:r>
      <w:r w:rsidR="0088431D">
        <w:rPr>
          <w:rFonts w:ascii="Palatino Linotype" w:eastAsia="Times New Roman" w:hAnsi="Palatino Linotype" w:cs="Calibri"/>
          <w:szCs w:val="20"/>
          <w:lang w:val="en-US" w:bidi="th-TH"/>
        </w:rPr>
        <w:t>E</w:t>
      </w:r>
      <w:r w:rsidR="00F8721D">
        <w:rPr>
          <w:rFonts w:ascii="Palatino Linotype" w:eastAsia="Times New Roman" w:hAnsi="Palatino Linotype" w:cs="Calibri"/>
          <w:szCs w:val="20"/>
          <w:lang w:val="en-US" w:bidi="th-TH"/>
        </w:rPr>
        <w:t>R</w:t>
      </w:r>
      <w:r w:rsidRPr="000575D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xml:space="preserve">.   </w:t>
      </w:r>
    </w:p>
    <w:p w:rsidR="000575D7" w:rsidRPr="00FB034D" w:rsidRDefault="003D2D79" w:rsidP="000575D7">
      <w:pPr>
        <w:spacing w:before="120" w:after="120" w:line="240" w:lineRule="auto"/>
        <w:ind w:firstLine="720"/>
        <w:jc w:val="both"/>
        <w:rPr>
          <w:rFonts w:ascii="Palatino Linotype" w:eastAsia="Times New Roman" w:hAnsi="Palatino Linotype" w:cs="Calibri"/>
          <w:szCs w:val="20"/>
          <w:lang w:val="en-US" w:bidi="th-TH"/>
        </w:rPr>
      </w:pPr>
      <w:r>
        <w:rPr>
          <w:rFonts w:ascii="Palatino Linotype" w:eastAsia="Times New Roman" w:hAnsi="Palatino Linotype" w:cs="Calibri"/>
          <w:szCs w:val="20"/>
          <w:lang w:val="en-US" w:bidi="th-TH"/>
        </w:rPr>
        <w:t xml:space="preserve">Any </w:t>
      </w:r>
      <w:r w:rsidR="000575D7" w:rsidRPr="00FB034D">
        <w:rPr>
          <w:rFonts w:ascii="Palatino Linotype" w:eastAsia="Times New Roman" w:hAnsi="Palatino Linotype" w:cs="Calibri"/>
          <w:szCs w:val="20"/>
          <w:lang w:val="en-US" w:bidi="th-TH"/>
        </w:rPr>
        <w:t xml:space="preserve">written information provided to the </w:t>
      </w:r>
      <w:r w:rsidR="000575D7" w:rsidRPr="00FB034D">
        <w:rPr>
          <w:rFonts w:ascii="Palatino Linotype" w:eastAsia="Times New Roman" w:hAnsi="Palatino Linotype" w:cs="Calibri"/>
          <w:b/>
          <w:i/>
          <w:szCs w:val="20"/>
          <w:lang w:val="en-US" w:bidi="th-TH"/>
        </w:rPr>
        <w:t>Undersigned</w:t>
      </w:r>
      <w:r w:rsidR="000575D7" w:rsidRPr="00FB034D">
        <w:rPr>
          <w:rFonts w:ascii="Palatino Linotype" w:eastAsia="Times New Roman" w:hAnsi="Palatino Linotype" w:cs="Calibri"/>
          <w:szCs w:val="20"/>
          <w:lang w:val="en-US" w:bidi="th-TH"/>
        </w:rPr>
        <w:t xml:space="preserve"> that is of a Confidential, Privileged, or Proprietary in nature shall be identified accordingly. Written Confidential information provided for review shall not be copied or retained. All Confidential information (and any copies and notes thereof) shall remain the sole property of the</w:t>
      </w:r>
      <w:r w:rsidR="00702351">
        <w:rPr>
          <w:rFonts w:ascii="Palatino Linotype" w:eastAsia="Times New Roman" w:hAnsi="Palatino Linotype" w:cs="Calibri"/>
          <w:szCs w:val="20"/>
          <w:lang w:val="en-US" w:bidi="th-TH"/>
        </w:rPr>
        <w:t xml:space="preserve"> </w:t>
      </w:r>
      <w:r w:rsidR="00E97D47">
        <w:rPr>
          <w:rFonts w:ascii="Palatino Linotype" w:eastAsia="Times New Roman" w:hAnsi="Palatino Linotype" w:cs="Calibri"/>
          <w:szCs w:val="20"/>
          <w:lang w:val="en-US" w:bidi="th-TH"/>
        </w:rPr>
        <w:t>MMMC-RE</w:t>
      </w:r>
      <w:r w:rsidR="00702351">
        <w:rPr>
          <w:rFonts w:ascii="Palatino Linotype" w:eastAsia="Times New Roman" w:hAnsi="Palatino Linotype" w:cs="Calibri"/>
          <w:szCs w:val="20"/>
          <w:lang w:val="en-US" w:bidi="th-TH"/>
        </w:rPr>
        <w:t>R</w:t>
      </w:r>
      <w:r w:rsidR="000575D7">
        <w:rPr>
          <w:rFonts w:ascii="Palatino Linotype" w:eastAsia="Times New Roman" w:hAnsi="Palatino Linotype" w:cs="Calibri"/>
          <w:szCs w:val="20"/>
          <w:lang w:val="en-US" w:bidi="th-TH"/>
        </w:rPr>
        <w:t>C</w:t>
      </w:r>
      <w:r w:rsidR="000575D7" w:rsidRPr="00FB034D">
        <w:rPr>
          <w:rFonts w:ascii="Palatino Linotype" w:eastAsia="Times New Roman" w:hAnsi="Palatino Linotype" w:cs="Calibri"/>
          <w:szCs w:val="20"/>
          <w:lang w:val="en-US" w:bidi="th-TH"/>
        </w:rPr>
        <w:t>.</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As such,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agrees to hold in trust and in confidence all Confidential, Privileged or Proprietary information, including trade secrets and other intellectual property rights (hereinafter collectively referred to as the “information”). Moreover,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agrees that the information shall be used only for contemplated purposes and none other. Neither shall the said information be disclosed to any third party. </w:t>
      </w:r>
    </w:p>
    <w:p w:rsidR="000575D7"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further agrees not to disclose or utilize, directly or indirectly, any information belonging to a third party, in fulfilling this agreement.  Furthermore, 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confirms that her performance of this </w:t>
      </w:r>
      <w:r w:rsidR="00F8721D">
        <w:rPr>
          <w:rFonts w:ascii="Palatino Linotype" w:eastAsia="Times New Roman" w:hAnsi="Palatino Linotype" w:cs="Calibri"/>
          <w:szCs w:val="20"/>
          <w:lang w:val="en-US" w:bidi="th-TH"/>
        </w:rPr>
        <w:t>agreement is consistent with MMMC</w:t>
      </w:r>
      <w:r w:rsidRPr="00FB034D">
        <w:rPr>
          <w:rFonts w:ascii="Palatino Linotype" w:eastAsia="Times New Roman" w:hAnsi="Palatino Linotype" w:cs="Calibri"/>
          <w:szCs w:val="20"/>
          <w:lang w:val="en-US" w:bidi="th-TH"/>
        </w:rPr>
        <w:t>’S policies and any contractual obligations owed to third parties.</w:t>
      </w:r>
    </w:p>
    <w:p w:rsidR="001667A2" w:rsidRDefault="001667A2" w:rsidP="000575D7">
      <w:pPr>
        <w:spacing w:before="120" w:after="120" w:line="240" w:lineRule="auto"/>
        <w:ind w:firstLine="720"/>
        <w:jc w:val="both"/>
        <w:rPr>
          <w:rFonts w:ascii="Palatino Linotype" w:eastAsia="Times New Roman" w:hAnsi="Palatino Linotype" w:cs="Calibri"/>
          <w:szCs w:val="20"/>
          <w:lang w:val="en-US" w:bidi="th-TH"/>
        </w:rPr>
      </w:pPr>
    </w:p>
    <w:p w:rsidR="000575D7" w:rsidRPr="00FB034D" w:rsidRDefault="000575D7" w:rsidP="000575D7">
      <w:pPr>
        <w:spacing w:before="120" w:after="120" w:line="240" w:lineRule="auto"/>
        <w:jc w:val="both"/>
        <w:rPr>
          <w:rFonts w:ascii="Palatino Linotype" w:eastAsia="Times New Roman" w:hAnsi="Palatino Linotype" w:cs="Calibri"/>
          <w:b/>
          <w:szCs w:val="20"/>
          <w:u w:val="single"/>
          <w:lang w:val="en-US" w:bidi="th-TH"/>
        </w:rPr>
      </w:pPr>
      <w:r w:rsidRPr="00FB034D">
        <w:rPr>
          <w:rFonts w:ascii="Palatino Linotype" w:eastAsia="Times New Roman" w:hAnsi="Palatino Linotype" w:cs="Calibri"/>
          <w:b/>
          <w:szCs w:val="20"/>
          <w:u w:val="single"/>
          <w:lang w:val="en-US" w:bidi="th-TH"/>
        </w:rPr>
        <w:lastRenderedPageBreak/>
        <w:t xml:space="preserve">Conflict of Interest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It is recognized that the potential for conflict of interest will always exist; however, there is concomitant faith in the ability of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 xml:space="preserve">to manage these conflict issues, if any, in such a way that the ultimate outcome of the protection of human subjects remains.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It is the policy of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that no member may participate in the review, comment or approval of any activity in which he/she has a conflict of interest except to provide information as requested by the</w:t>
      </w:r>
      <w:r w:rsidR="0088431D">
        <w:rPr>
          <w:rFonts w:ascii="Palatino Linotype" w:eastAsia="Times New Roman" w:hAnsi="Palatino Linotype" w:cs="Calibri"/>
          <w:szCs w:val="20"/>
          <w:lang w:val="en-US" w:bidi="th-TH"/>
        </w:rPr>
        <w:t xml:space="preserve"> 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w:t>
      </w:r>
      <w:r w:rsidRPr="00FB034D">
        <w:rPr>
          <w:rFonts w:ascii="Palatino Linotype" w:eastAsia="Times New Roman" w:hAnsi="Palatino Linotype" w:cs="Calibri"/>
          <w:b/>
          <w:i/>
          <w:szCs w:val="20"/>
          <w:lang w:val="en-US" w:bidi="th-TH"/>
        </w:rPr>
        <w:t>Undersigned</w:t>
      </w:r>
      <w:r w:rsidRPr="00FB034D">
        <w:rPr>
          <w:rFonts w:ascii="Palatino Linotype" w:eastAsia="Times New Roman" w:hAnsi="Palatino Linotype" w:cs="Calibri"/>
          <w:szCs w:val="20"/>
          <w:lang w:val="en-US" w:bidi="th-TH"/>
        </w:rPr>
        <w:t xml:space="preserve"> will immediately disclose to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 xml:space="preserve">Chair any actual or potential conflict of interest that he/she may have in relation to any particular proposal submitted for review by the Board, and to abstain from any participation in discussions or recommendations in respect of such proposals.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If an applicant submitting a protocol believes that an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member has a potential conflict, the investigator may request that the member be excluded from the review of the protocol.</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The request must be in writing and addressed to the Chair.  The request must contain evidence that substantiates the claim that a conflict exists with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member(s) in question.  The Board may elect to investigate the applicant’s claim of the potential conflict.</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When a member has a conflict of interest, the member should notify the Chair and may not participate in the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00F8721D">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review or approval except to provide information requested by the Board.</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Examples of conflict of interest cases may include but is not limited to any of the following:</w:t>
      </w:r>
    </w:p>
    <w:p w:rsidR="000575D7" w:rsidRPr="00FB034D" w:rsidRDefault="000575D7" w:rsidP="000575D7">
      <w:pPr>
        <w:numPr>
          <w:ilvl w:val="0"/>
          <w:numId w:val="1"/>
        </w:numPr>
        <w:spacing w:after="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A member is involved in a potentially competing research program.</w:t>
      </w:r>
    </w:p>
    <w:p w:rsidR="000575D7" w:rsidRPr="00FB034D" w:rsidRDefault="000575D7" w:rsidP="000575D7">
      <w:pPr>
        <w:numPr>
          <w:ilvl w:val="0"/>
          <w:numId w:val="1"/>
        </w:numPr>
        <w:spacing w:after="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Access to funding or intellectual information may provide an unfair competitive advantage.</w:t>
      </w:r>
    </w:p>
    <w:p w:rsidR="000575D7" w:rsidRPr="00FB034D" w:rsidRDefault="000575D7" w:rsidP="000575D7">
      <w:pPr>
        <w:numPr>
          <w:ilvl w:val="0"/>
          <w:numId w:val="1"/>
        </w:numPr>
        <w:spacing w:after="12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A member’s personal biases may interfere with his or her impartial judgment.</w:t>
      </w:r>
    </w:p>
    <w:p w:rsidR="000575D7" w:rsidRPr="00FB034D" w:rsidRDefault="000575D7" w:rsidP="000575D7">
      <w:pPr>
        <w:spacing w:before="120" w:after="120" w:line="240" w:lineRule="auto"/>
        <w:jc w:val="both"/>
        <w:rPr>
          <w:rFonts w:ascii="Palatino Linotype" w:eastAsia="Times New Roman" w:hAnsi="Palatino Linotype" w:cs="Calibri"/>
          <w:b/>
          <w:szCs w:val="20"/>
          <w:u w:val="single"/>
          <w:lang w:val="en-US" w:bidi="th-TH"/>
        </w:rPr>
      </w:pPr>
      <w:r w:rsidRPr="00FB034D">
        <w:rPr>
          <w:rFonts w:ascii="Palatino Linotype" w:eastAsia="Times New Roman" w:hAnsi="Palatino Linotype" w:cs="Calibri"/>
          <w:b/>
          <w:szCs w:val="20"/>
          <w:u w:val="single"/>
          <w:lang w:val="en-US" w:bidi="th-TH"/>
        </w:rPr>
        <w:t xml:space="preserve">Agreement on Confidentiality and Conflict of Interest </w:t>
      </w:r>
    </w:p>
    <w:p w:rsidR="000575D7" w:rsidRPr="00FB034D" w:rsidRDefault="000575D7" w:rsidP="000575D7">
      <w:pPr>
        <w:spacing w:before="120" w:after="120" w:line="240" w:lineRule="auto"/>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w:t>
      </w:r>
      <w:r w:rsidRPr="00FB034D">
        <w:rPr>
          <w:rFonts w:ascii="Palatino Linotype" w:eastAsia="Times New Roman" w:hAnsi="Palatino Linotype" w:cs="Calibri"/>
          <w:i/>
          <w:szCs w:val="20"/>
          <w:lang w:val="en-US" w:bidi="th-TH"/>
        </w:rPr>
        <w:t>To the Undersigned:</w:t>
      </w:r>
      <w:r w:rsidRPr="00FB034D">
        <w:rPr>
          <w:rFonts w:ascii="Palatino Linotype" w:eastAsia="Times New Roman" w:hAnsi="Palatino Linotype" w:cs="Calibri"/>
          <w:szCs w:val="20"/>
          <w:lang w:val="en-US" w:bidi="th-TH"/>
        </w:rPr>
        <w:t xml:space="preserve"> Please sign and date this Agreement, if you</w:t>
      </w:r>
      <w:r w:rsidR="00383081">
        <w:rPr>
          <w:rFonts w:ascii="Palatino Linotype" w:eastAsia="Times New Roman" w:hAnsi="Palatino Linotype" w:cs="Calibri"/>
          <w:szCs w:val="20"/>
          <w:lang w:val="en-US" w:bidi="th-TH"/>
        </w:rPr>
        <w:t xml:space="preserve"> </w:t>
      </w:r>
      <w:r w:rsidRPr="00FB034D">
        <w:rPr>
          <w:rFonts w:ascii="Palatino Linotype" w:eastAsia="Times New Roman" w:hAnsi="Palatino Linotype" w:cs="Calibri"/>
          <w:szCs w:val="20"/>
          <w:lang w:val="en-US" w:bidi="th-TH"/>
        </w:rPr>
        <w:t>agree with the terms and conditions set forth above.   The original (signed and dated Agreement) will be kept on file in the custody of the</w:t>
      </w:r>
      <w:r w:rsidR="00383081">
        <w:rPr>
          <w:rFonts w:ascii="Palatino Linotype" w:eastAsia="Times New Roman" w:hAnsi="Palatino Linotype" w:cs="Calibri"/>
          <w:szCs w:val="20"/>
          <w:lang w:val="en-US" w:bidi="th-TH"/>
        </w:rPr>
        <w:t xml:space="preserve"> </w:t>
      </w:r>
      <w:r w:rsidR="0088431D">
        <w:rPr>
          <w:rFonts w:ascii="Palatino Linotype" w:eastAsia="Times New Roman" w:hAnsi="Palatino Linotype" w:cs="Calibri"/>
          <w:szCs w:val="20"/>
          <w:lang w:val="en-US" w:bidi="th-TH"/>
        </w:rPr>
        <w:t>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A copy will be given to you for your records.]</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In the course of my activities as a member of the</w:t>
      </w:r>
      <w:r w:rsidR="0088431D">
        <w:rPr>
          <w:rFonts w:ascii="Palatino Linotype" w:eastAsia="Times New Roman" w:hAnsi="Palatino Linotype" w:cs="Calibri"/>
          <w:szCs w:val="20"/>
          <w:lang w:val="en-US" w:bidi="th-TH"/>
        </w:rPr>
        <w:t xml:space="preserve"> MMMC-RE</w:t>
      </w:r>
      <w:r w:rsidR="00F8721D">
        <w:rPr>
          <w:rFonts w:ascii="Palatino Linotype" w:eastAsia="Times New Roman" w:hAnsi="Palatino Linotype" w:cs="Calibri"/>
          <w:szCs w:val="20"/>
          <w:lang w:val="en-US" w:bidi="th-TH"/>
        </w:rPr>
        <w:t>R</w:t>
      </w:r>
      <w:r w:rsidR="00D660F7">
        <w:rPr>
          <w:rFonts w:ascii="Palatino Linotype" w:eastAsia="Times New Roman" w:hAnsi="Palatino Linotype" w:cs="Calibri"/>
          <w:szCs w:val="20"/>
          <w:lang w:val="en-US" w:bidi="th-TH"/>
        </w:rPr>
        <w:t>C</w:t>
      </w:r>
      <w:r w:rsidRPr="00FB034D">
        <w:rPr>
          <w:rFonts w:ascii="Palatino Linotype" w:eastAsia="Times New Roman" w:hAnsi="Palatino Linotype" w:cs="Calibri"/>
          <w:szCs w:val="20"/>
          <w:lang w:val="en-US" w:bidi="th-TH"/>
        </w:rPr>
        <w:t>, I will be provided with confidential information and documentation (which we will refer to as the</w:t>
      </w:r>
      <w:r w:rsidR="00383081">
        <w:rPr>
          <w:rFonts w:ascii="Palatino Linotype" w:eastAsia="Times New Roman" w:hAnsi="Palatino Linotype" w:cs="Calibri"/>
          <w:szCs w:val="20"/>
          <w:lang w:val="en-US" w:bidi="th-TH"/>
        </w:rPr>
        <w:t xml:space="preserve"> "Confidential Information"). </w:t>
      </w:r>
      <w:r w:rsidRPr="00FB034D">
        <w:rPr>
          <w:rFonts w:ascii="Palatino Linotype" w:eastAsia="Times New Roman" w:hAnsi="Palatino Linotype" w:cs="Calibri"/>
          <w:szCs w:val="20"/>
          <w:lang w:val="en-US" w:bidi="th-TH"/>
        </w:rPr>
        <w:t xml:space="preserve">I agree to take reasonable measures to protect the Confidential Information, subject to applicable legislation, not to disclose the Confidential Information to any person; not </w:t>
      </w:r>
      <w:r w:rsidRPr="00FB034D">
        <w:rPr>
          <w:rFonts w:ascii="Palatino Linotype" w:eastAsia="Times New Roman" w:hAnsi="Palatino Linotype" w:cs="Calibri"/>
          <w:szCs w:val="20"/>
          <w:lang w:val="en-US" w:bidi="th-TH"/>
        </w:rPr>
        <w:lastRenderedPageBreak/>
        <w:t xml:space="preserve">to use the Confidential Information for any purpose outside the Board's mandate, and in particular, in a manner which would result in a benefit to myself or any third party; and to return all Confidential Information (including any minutes or notes I have made as part of my Board duties) to the Chairperson upon termination of my functions as a Board member. </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Whenever I have a conflict of interest, I shall immediately inform the Chair not to count me toward a quorum for voting.</w:t>
      </w:r>
    </w:p>
    <w:p w:rsidR="000575D7" w:rsidRPr="00FB034D" w:rsidRDefault="000575D7" w:rsidP="000575D7">
      <w:pPr>
        <w:spacing w:before="120" w:after="120" w:line="240" w:lineRule="auto"/>
        <w:ind w:firstLine="720"/>
        <w:jc w:val="both"/>
        <w:rPr>
          <w:rFonts w:ascii="Palatino Linotype" w:eastAsia="Times New Roman" w:hAnsi="Palatino Linotype" w:cs="Calibri"/>
          <w:szCs w:val="20"/>
          <w:lang w:val="en-US" w:bidi="th-TH"/>
        </w:rPr>
      </w:pPr>
      <w:r w:rsidRPr="00FB034D">
        <w:rPr>
          <w:rFonts w:ascii="Palatino Linotype" w:eastAsia="Times New Roman" w:hAnsi="Palatino Linotype" w:cs="Calibri"/>
          <w:szCs w:val="20"/>
          <w:lang w:val="en-US" w:bidi="th-TH"/>
        </w:rPr>
        <w:t xml:space="preserve">I have read and accept the aforementioned terms and conditions as explained in this Agreement. </w:t>
      </w:r>
    </w:p>
    <w:p w:rsidR="000575D7" w:rsidRPr="00FB034D" w:rsidRDefault="000575D7" w:rsidP="000575D7">
      <w:pPr>
        <w:spacing w:after="0" w:line="240" w:lineRule="auto"/>
        <w:ind w:left="4320"/>
        <w:rPr>
          <w:rFonts w:ascii="Palatino Linotype" w:eastAsia="Times New Roman" w:hAnsi="Palatino Linotype" w:cs="Calibri"/>
          <w:b/>
          <w:szCs w:val="20"/>
          <w:lang w:val="en-US" w:bidi="th-TH"/>
        </w:rPr>
      </w:pPr>
    </w:p>
    <w:p w:rsidR="000575D7" w:rsidRDefault="000575D7" w:rsidP="000575D7">
      <w:pPr>
        <w:ind w:left="4320" w:firstLine="720"/>
        <w:rPr>
          <w:rFonts w:ascii="Palatino Linotype" w:eastAsia="Times New Roman" w:hAnsi="Palatino Linotype" w:cs="Calibri"/>
          <w:b/>
          <w:szCs w:val="20"/>
          <w:lang w:val="en-US" w:bidi="th-TH"/>
        </w:rPr>
      </w:pPr>
    </w:p>
    <w:p w:rsidR="000575D7" w:rsidRPr="006D16A2" w:rsidRDefault="000575D7" w:rsidP="000575D7">
      <w:pPr>
        <w:spacing w:after="0" w:line="240" w:lineRule="auto"/>
        <w:rPr>
          <w:rFonts w:ascii="Palatino Linotype" w:eastAsia="Times New Roman" w:hAnsi="Palatino Linotype" w:cs="Calibri"/>
          <w:b/>
          <w:szCs w:val="20"/>
          <w:u w:val="single"/>
          <w:lang w:val="en-US" w:bidi="th-TH"/>
        </w:rPr>
      </w:pP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sidR="00D660F7">
        <w:rPr>
          <w:rFonts w:ascii="Palatino Linotype" w:hAnsi="Palatino Linotype"/>
          <w:b/>
        </w:rPr>
        <w:tab/>
      </w:r>
      <w:r w:rsidR="00383081">
        <w:rPr>
          <w:rFonts w:ascii="Palatino Linotype" w:hAnsi="Palatino Linotype"/>
          <w:b/>
        </w:rPr>
        <w:t xml:space="preserve">              </w:t>
      </w:r>
    </w:p>
    <w:p w:rsidR="00467C4C" w:rsidRPr="006D16A2" w:rsidRDefault="000575D7" w:rsidP="00467C4C">
      <w:pPr>
        <w:spacing w:after="0" w:line="240" w:lineRule="auto"/>
        <w:rPr>
          <w:rFonts w:ascii="Palatino Linotype" w:eastAsia="Times New Roman" w:hAnsi="Palatino Linotype" w:cs="Calibri"/>
          <w:b/>
          <w:szCs w:val="20"/>
          <w:u w:val="single"/>
          <w:lang w:val="en-US" w:bidi="th-TH"/>
        </w:rPr>
      </w:pPr>
      <w:r>
        <w:rPr>
          <w:rFonts w:ascii="Palatino Linotype" w:eastAsia="Times New Roman" w:hAnsi="Palatino Linotype" w:cs="Calibri"/>
          <w:b/>
          <w:szCs w:val="20"/>
          <w:lang w:val="en-US" w:bidi="th-TH"/>
        </w:rPr>
        <w:tab/>
      </w:r>
      <w:r>
        <w:rPr>
          <w:rFonts w:ascii="Palatino Linotype" w:eastAsia="Times New Roman" w:hAnsi="Palatino Linotype" w:cs="Calibri"/>
          <w:b/>
          <w:szCs w:val="20"/>
          <w:lang w:val="en-US" w:bidi="th-TH"/>
        </w:rPr>
        <w:tab/>
      </w:r>
      <w:r w:rsidR="00467C4C">
        <w:rPr>
          <w:rFonts w:ascii="Palatino Linotype" w:eastAsia="Times New Roman" w:hAnsi="Palatino Linotype" w:cs="Calibri"/>
          <w:b/>
          <w:szCs w:val="20"/>
          <w:lang w:val="en-US" w:bidi="th-TH"/>
        </w:rPr>
        <w:tab/>
      </w:r>
      <w:r w:rsidR="00467C4C">
        <w:rPr>
          <w:rFonts w:ascii="Palatino Linotype" w:eastAsia="Times New Roman" w:hAnsi="Palatino Linotype" w:cs="Calibri"/>
          <w:b/>
          <w:szCs w:val="20"/>
          <w:lang w:val="en-US" w:bidi="th-TH"/>
        </w:rPr>
        <w:tab/>
      </w:r>
      <w:r w:rsidR="00467C4C">
        <w:rPr>
          <w:rFonts w:ascii="Palatino Linotype" w:eastAsia="Times New Roman" w:hAnsi="Palatino Linotype" w:cs="Calibri"/>
          <w:b/>
          <w:szCs w:val="20"/>
          <w:lang w:val="en-US" w:bidi="th-TH"/>
        </w:rPr>
        <w:tab/>
      </w:r>
      <w:r w:rsidR="00467C4C">
        <w:rPr>
          <w:rFonts w:ascii="Palatino Linotype" w:eastAsia="Times New Roman" w:hAnsi="Palatino Linotype" w:cs="Calibri"/>
          <w:b/>
          <w:szCs w:val="20"/>
          <w:lang w:val="en-US" w:bidi="th-TH"/>
        </w:rPr>
        <w:tab/>
      </w:r>
      <w:r w:rsidR="00467C4C">
        <w:rPr>
          <w:rFonts w:ascii="Palatino Linotype" w:eastAsia="Times New Roman" w:hAnsi="Palatino Linotype" w:cs="Calibri"/>
          <w:b/>
          <w:szCs w:val="20"/>
          <w:lang w:val="en-US" w:bidi="th-TH"/>
        </w:rPr>
        <w:tab/>
      </w:r>
      <w:r w:rsidR="00467C4C" w:rsidRPr="006D16A2">
        <w:rPr>
          <w:rFonts w:ascii="Palatino Linotype" w:eastAsia="Times New Roman" w:hAnsi="Palatino Linotype" w:cs="Calibri"/>
          <w:b/>
          <w:szCs w:val="20"/>
          <w:u w:val="single"/>
          <w:lang w:val="en-US" w:bidi="th-TH"/>
        </w:rPr>
        <w:t>NAME OF APPOINTEE</w:t>
      </w:r>
      <w:r w:rsidR="00467C4C">
        <w:rPr>
          <w:rFonts w:ascii="Palatino Linotype" w:eastAsia="Times New Roman" w:hAnsi="Palatino Linotype" w:cs="Calibri"/>
          <w:b/>
          <w:szCs w:val="20"/>
          <w:u w:val="single"/>
          <w:lang w:val="en-US" w:bidi="th-TH"/>
        </w:rPr>
        <w:t xml:space="preserve"> / SIGNATURE</w:t>
      </w:r>
    </w:p>
    <w:p w:rsidR="000575D7" w:rsidRPr="007D0B4D" w:rsidRDefault="00467C4C" w:rsidP="000575D7">
      <w:pPr>
        <w:spacing w:after="0" w:line="240" w:lineRule="auto"/>
        <w:ind w:left="4320"/>
        <w:rPr>
          <w:rFonts w:ascii="Palatino Linotype" w:eastAsia="Times New Roman" w:hAnsi="Palatino Linotype" w:cs="Calibri"/>
          <w:b/>
          <w:szCs w:val="20"/>
          <w:lang w:val="en-US" w:bidi="th-TH"/>
        </w:rPr>
      </w:pPr>
      <w:r>
        <w:rPr>
          <w:rFonts w:ascii="Palatino Linotype" w:eastAsia="Times New Roman" w:hAnsi="Palatino Linotype" w:cs="Calibri"/>
          <w:b/>
          <w:szCs w:val="20"/>
          <w:lang w:val="en-US" w:bidi="th-TH"/>
        </w:rPr>
        <w:tab/>
      </w:r>
      <w:r w:rsidR="000575D7" w:rsidRPr="006F0941">
        <w:rPr>
          <w:rFonts w:ascii="Palatino Linotype" w:hAnsi="Palatino Linotype"/>
          <w:lang w:val="en-US" w:bidi="th-TH"/>
        </w:rPr>
        <w:t xml:space="preserve">Date: </w:t>
      </w:r>
      <w:r w:rsidR="00FC418E">
        <w:rPr>
          <w:rFonts w:ascii="Palatino Linotype" w:hAnsi="Palatino Linotype"/>
          <w:lang w:val="en-US" w:bidi="th-TH"/>
        </w:rPr>
        <w:t>&lt;dd/mm/yyyy&gt;</w:t>
      </w:r>
    </w:p>
    <w:p w:rsidR="000575D7" w:rsidRDefault="000575D7" w:rsidP="000575D7">
      <w:pPr>
        <w:spacing w:after="0" w:line="240" w:lineRule="auto"/>
        <w:rPr>
          <w:rFonts w:ascii="Palatino Linotype" w:eastAsia="Times New Roman" w:hAnsi="Palatino Linotype" w:cs="Calibri"/>
          <w:b/>
          <w:szCs w:val="20"/>
          <w:lang w:val="en-US" w:bidi="th-TH"/>
        </w:rPr>
      </w:pPr>
    </w:p>
    <w:p w:rsidR="000575D7" w:rsidRPr="00FB034D" w:rsidRDefault="000575D7" w:rsidP="000575D7">
      <w:pPr>
        <w:spacing w:after="0" w:line="240" w:lineRule="auto"/>
        <w:rPr>
          <w:rFonts w:ascii="Palatino Linotype" w:eastAsia="Times New Roman" w:hAnsi="Palatino Linotype" w:cs="Calibri"/>
          <w:b/>
          <w:szCs w:val="20"/>
          <w:lang w:val="en-US" w:bidi="th-TH"/>
        </w:rPr>
      </w:pPr>
    </w:p>
    <w:p w:rsidR="000575D7" w:rsidRPr="00FB034D" w:rsidRDefault="000575D7" w:rsidP="000575D7">
      <w:pPr>
        <w:spacing w:after="0" w:line="240" w:lineRule="auto"/>
        <w:rPr>
          <w:rFonts w:ascii="Palatino Linotype" w:eastAsia="Times New Roman" w:hAnsi="Palatino Linotype" w:cs="Calibri"/>
          <w:b/>
          <w:szCs w:val="20"/>
          <w:lang w:val="en-US" w:bidi="th-TH"/>
        </w:rPr>
      </w:pPr>
      <w:r w:rsidRPr="00FB034D">
        <w:rPr>
          <w:rFonts w:ascii="Palatino Linotype" w:eastAsia="Times New Roman" w:hAnsi="Palatino Linotype" w:cs="Calibri"/>
          <w:b/>
          <w:szCs w:val="20"/>
          <w:lang w:val="en-US" w:bidi="th-TH"/>
        </w:rPr>
        <w:t>Noted:</w:t>
      </w:r>
    </w:p>
    <w:p w:rsidR="000575D7" w:rsidRPr="00FB034D" w:rsidRDefault="000575D7" w:rsidP="000575D7">
      <w:pPr>
        <w:spacing w:after="0" w:line="240" w:lineRule="auto"/>
        <w:rPr>
          <w:rFonts w:ascii="Palatino Linotype" w:eastAsia="Times New Roman" w:hAnsi="Palatino Linotype" w:cs="Calibri"/>
          <w:szCs w:val="20"/>
          <w:lang w:val="en-US" w:bidi="th-TH"/>
        </w:rPr>
      </w:pPr>
    </w:p>
    <w:p w:rsidR="007B135B" w:rsidRDefault="007B135B" w:rsidP="000575D7">
      <w:pPr>
        <w:spacing w:after="0" w:line="240" w:lineRule="auto"/>
        <w:rPr>
          <w:rFonts w:ascii="Palatino Linotype" w:eastAsia="Times New Roman" w:hAnsi="Palatino Linotype" w:cs="Calibri"/>
          <w:szCs w:val="20"/>
          <w:lang w:val="en-US" w:bidi="th-TH"/>
        </w:rPr>
      </w:pPr>
    </w:p>
    <w:p w:rsidR="000575D7" w:rsidRPr="00FB034D" w:rsidRDefault="007B135B" w:rsidP="000575D7">
      <w:pPr>
        <w:spacing w:after="0" w:line="240" w:lineRule="auto"/>
        <w:rPr>
          <w:rFonts w:ascii="Palatino Linotype" w:eastAsia="Times New Roman" w:hAnsi="Palatino Linotype" w:cs="Calibri"/>
          <w:szCs w:val="20"/>
          <w:lang w:val="en-US" w:bidi="th-TH"/>
        </w:rPr>
      </w:pPr>
      <w:r>
        <w:rPr>
          <w:rFonts w:ascii="Palatino Linotype" w:eastAsia="Times New Roman" w:hAnsi="Palatino Linotype" w:cs="Calibri"/>
          <w:szCs w:val="20"/>
          <w:lang w:val="en-US" w:bidi="th-TH"/>
        </w:rPr>
        <w:t>NARCISA SONIA COMIA</w:t>
      </w:r>
      <w:bookmarkStart w:id="0" w:name="_GoBack"/>
      <w:bookmarkEnd w:id="0"/>
      <w:r w:rsidR="00A82D59">
        <w:rPr>
          <w:rFonts w:ascii="Palatino Linotype" w:eastAsia="Times New Roman" w:hAnsi="Palatino Linotype" w:cs="Calibri"/>
          <w:noProof/>
          <w:szCs w:val="20"/>
          <w:lang w:eastAsia="en-PH"/>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172468</wp:posOffset>
                </wp:positionV>
                <wp:extent cx="1854679"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8546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3AE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6pt" to="14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" strokecolor="black [3213]"/>
            </w:pict>
          </mc:Fallback>
        </mc:AlternateContent>
      </w:r>
    </w:p>
    <w:p w:rsidR="000575D7" w:rsidRPr="006F0941" w:rsidRDefault="000575D7" w:rsidP="000575D7">
      <w:pPr>
        <w:spacing w:after="0" w:line="240" w:lineRule="auto"/>
        <w:rPr>
          <w:rFonts w:ascii="Palatino Linotype" w:eastAsia="Times New Roman" w:hAnsi="Palatino Linotype" w:cs="Calibri"/>
          <w:szCs w:val="20"/>
          <w:lang w:val="en-US" w:bidi="th-TH"/>
        </w:rPr>
      </w:pPr>
      <w:r w:rsidRPr="006F0941">
        <w:rPr>
          <w:rFonts w:ascii="Palatino Linotype" w:eastAsia="Times New Roman" w:hAnsi="Palatino Linotype" w:cs="Calibri"/>
          <w:szCs w:val="20"/>
          <w:lang w:val="en-US" w:bidi="th-TH"/>
        </w:rPr>
        <w:t>CHAIR</w:t>
      </w:r>
      <w:r>
        <w:rPr>
          <w:rFonts w:ascii="Palatino Linotype" w:eastAsia="Times New Roman" w:hAnsi="Palatino Linotype" w:cs="Calibri"/>
          <w:szCs w:val="20"/>
          <w:lang w:val="en-US" w:bidi="th-TH"/>
        </w:rPr>
        <w:t xml:space="preserve">, </w:t>
      </w:r>
      <w:r w:rsidR="00383081">
        <w:rPr>
          <w:rFonts w:ascii="Palatino Linotype" w:eastAsia="Times New Roman" w:hAnsi="Palatino Linotype" w:cs="Calibri"/>
          <w:szCs w:val="20"/>
          <w:lang w:val="en-US" w:bidi="th-TH"/>
        </w:rPr>
        <w:t>MMMC-RERC</w:t>
      </w:r>
    </w:p>
    <w:p w:rsidR="000575D7" w:rsidRPr="00FB034D" w:rsidRDefault="00383081" w:rsidP="000575D7">
      <w:pPr>
        <w:spacing w:after="0" w:line="240" w:lineRule="auto"/>
        <w:rPr>
          <w:rFonts w:ascii="Palatino Linotype" w:eastAsia="Times New Roman" w:hAnsi="Palatino Linotype" w:cs="Calibri"/>
          <w:szCs w:val="20"/>
          <w:lang w:val="en-US" w:bidi="th-TH"/>
        </w:rPr>
      </w:pPr>
      <w:r>
        <w:rPr>
          <w:rFonts w:ascii="Palatino Linotype" w:eastAsia="Times New Roman" w:hAnsi="Palatino Linotype" w:cs="Calibri"/>
          <w:szCs w:val="20"/>
          <w:lang w:val="en-US" w:bidi="th-TH"/>
        </w:rPr>
        <w:t>Date:</w:t>
      </w:r>
      <w:r w:rsidR="00FC418E">
        <w:rPr>
          <w:rFonts w:ascii="Palatino Linotype" w:eastAsia="Times New Roman" w:hAnsi="Palatino Linotype" w:cs="Calibri"/>
          <w:szCs w:val="20"/>
          <w:lang w:val="en-US" w:bidi="th-TH"/>
        </w:rPr>
        <w:t xml:space="preserve"> </w:t>
      </w:r>
      <w:r w:rsidR="00FC418E">
        <w:rPr>
          <w:rFonts w:ascii="Palatino Linotype" w:hAnsi="Palatino Linotype"/>
          <w:lang w:val="en-US" w:bidi="th-TH"/>
        </w:rPr>
        <w:t>&lt;dd/mm/yyyy&gt;</w:t>
      </w:r>
    </w:p>
    <w:p w:rsidR="00DA7979" w:rsidRDefault="00DA7979"/>
    <w:sectPr w:rsidR="00DA7979" w:rsidSect="00F51990">
      <w:headerReference w:type="default" r:id="rId8"/>
      <w:footerReference w:type="default" r:id="rId9"/>
      <w:pgSz w:w="12240" w:h="15840" w:code="1"/>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A4" w:rsidRDefault="00ED7BA4" w:rsidP="000575D7">
      <w:pPr>
        <w:spacing w:after="0" w:line="240" w:lineRule="auto"/>
      </w:pPr>
      <w:r>
        <w:separator/>
      </w:r>
    </w:p>
  </w:endnote>
  <w:endnote w:type="continuationSeparator" w:id="0">
    <w:p w:rsidR="00ED7BA4" w:rsidRDefault="00ED7BA4" w:rsidP="0005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751480"/>
      <w:docPartObj>
        <w:docPartGallery w:val="Page Numbers (Bottom of Page)"/>
        <w:docPartUnique/>
      </w:docPartObj>
    </w:sdtPr>
    <w:sdtEndPr/>
    <w:sdtContent>
      <w:sdt>
        <w:sdtPr>
          <w:id w:val="860082579"/>
          <w:docPartObj>
            <w:docPartGallery w:val="Page Numbers (Top of Page)"/>
            <w:docPartUnique/>
          </w:docPartObj>
        </w:sdtPr>
        <w:sdtEndPr/>
        <w:sdtContent>
          <w:p w:rsidR="000A42FE" w:rsidRDefault="00DA246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B135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135B">
              <w:rPr>
                <w:b/>
                <w:bCs/>
                <w:noProof/>
              </w:rPr>
              <w:t>3</w:t>
            </w:r>
            <w:r>
              <w:rPr>
                <w:b/>
                <w:bCs/>
                <w:sz w:val="24"/>
                <w:szCs w:val="24"/>
              </w:rPr>
              <w:fldChar w:fldCharType="end"/>
            </w:r>
          </w:p>
          <w:p w:rsidR="00B81946" w:rsidRDefault="00B81946" w:rsidP="00B81946">
            <w:pPr>
              <w:pStyle w:val="Footer"/>
              <w:jc w:val="right"/>
              <w:rPr>
                <w:rFonts w:asciiTheme="minorHAnsi" w:eastAsiaTheme="minorHAnsi" w:hAnsiTheme="minorHAnsi"/>
                <w:bCs/>
                <w:sz w:val="16"/>
                <w:szCs w:val="16"/>
              </w:rPr>
            </w:pPr>
            <w:r>
              <w:rPr>
                <w:bCs/>
                <w:sz w:val="16"/>
                <w:szCs w:val="16"/>
              </w:rPr>
              <w:t>Version 5.0</w:t>
            </w:r>
          </w:p>
          <w:p w:rsidR="00DA2461" w:rsidRDefault="00126E8A" w:rsidP="00B81946">
            <w:pPr>
              <w:pStyle w:val="Footer"/>
              <w:jc w:val="right"/>
            </w:pPr>
            <w:r>
              <w:rPr>
                <w:bCs/>
                <w:sz w:val="16"/>
                <w:szCs w:val="16"/>
              </w:rPr>
              <w:t>08</w:t>
            </w:r>
            <w:r w:rsidR="00B81946">
              <w:rPr>
                <w:bCs/>
                <w:sz w:val="16"/>
                <w:szCs w:val="16"/>
              </w:rPr>
              <w:t xml:space="preserve"> February 2019</w:t>
            </w:r>
          </w:p>
        </w:sdtContent>
      </w:sdt>
    </w:sdtContent>
  </w:sdt>
  <w:p w:rsidR="00DA2461" w:rsidRDefault="00DA2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A4" w:rsidRDefault="00ED7BA4" w:rsidP="000575D7">
      <w:pPr>
        <w:spacing w:after="0" w:line="240" w:lineRule="auto"/>
      </w:pPr>
      <w:r>
        <w:separator/>
      </w:r>
    </w:p>
  </w:footnote>
  <w:footnote w:type="continuationSeparator" w:id="0">
    <w:p w:rsidR="00ED7BA4" w:rsidRDefault="00ED7BA4" w:rsidP="00057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6A" w:rsidRDefault="00D7532F"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r w:rsidR="0088431D">
      <w:rPr>
        <w:rFonts w:ascii="Palatino Linotype" w:hAnsi="Palatino Linotype"/>
        <w:color w:val="000000"/>
        <w:sz w:val="12"/>
        <w:szCs w:val="12"/>
      </w:rPr>
      <w:tab/>
    </w:r>
  </w:p>
  <w:p w:rsidR="0015346A" w:rsidRDefault="0015346A" w:rsidP="00D7532F">
    <w:pPr>
      <w:jc w:val="right"/>
      <w:rPr>
        <w:rFonts w:ascii="Palatino Linotype" w:hAnsi="Palatino Linotype"/>
        <w:color w:val="000000"/>
        <w:sz w:val="12"/>
        <w:szCs w:val="12"/>
      </w:rPr>
    </w:pPr>
  </w:p>
  <w:p w:rsidR="00D7532F" w:rsidRPr="00D7532F" w:rsidRDefault="0015346A" w:rsidP="00D7532F">
    <w:pPr>
      <w:jc w:val="right"/>
      <w:rPr>
        <w:rFonts w:ascii="Palatino Linotype" w:hAnsi="Palatino Linotype"/>
        <w:color w:val="000000"/>
        <w:sz w:val="12"/>
        <w:szCs w:val="12"/>
      </w:rPr>
    </w:pP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Pr>
        <w:rFonts w:ascii="Palatino Linotype" w:hAnsi="Palatino Linotype"/>
        <w:color w:val="000000"/>
        <w:sz w:val="12"/>
        <w:szCs w:val="12"/>
      </w:rPr>
      <w:tab/>
    </w:r>
    <w:r w:rsidR="0088431D">
      <w:rPr>
        <w:rFonts w:ascii="Palatino Linotype" w:hAnsi="Palatino Linotype"/>
        <w:color w:val="000000"/>
        <w:sz w:val="12"/>
        <w:szCs w:val="12"/>
      </w:rPr>
      <w:t>MMMC-RE</w:t>
    </w:r>
    <w:r w:rsidR="00F8721D">
      <w:rPr>
        <w:rFonts w:ascii="Palatino Linotype" w:hAnsi="Palatino Linotype"/>
        <w:color w:val="000000"/>
        <w:sz w:val="12"/>
        <w:szCs w:val="12"/>
      </w:rPr>
      <w:t>R</w:t>
    </w:r>
    <w:r w:rsidR="000544B6">
      <w:rPr>
        <w:rFonts w:ascii="Palatino Linotype" w:hAnsi="Palatino Linotype"/>
        <w:color w:val="000000"/>
        <w:sz w:val="12"/>
        <w:szCs w:val="12"/>
      </w:rPr>
      <w:t>C-F-I-F</w:t>
    </w:r>
    <w:r w:rsidR="00875D7C">
      <w:rPr>
        <w:rFonts w:ascii="Palatino Linotype" w:hAnsi="Palatino Linotype"/>
        <w:color w:val="000000"/>
        <w:sz w:val="12"/>
        <w:szCs w:val="12"/>
      </w:rPr>
      <w:t xml:space="preserve"> (C):</w:t>
    </w:r>
    <w:r w:rsidR="00D7532F">
      <w:rPr>
        <w:rFonts w:ascii="Palatino Linotype" w:hAnsi="Palatino Linotype"/>
        <w:color w:val="000000"/>
        <w:sz w:val="12"/>
        <w:szCs w:val="12"/>
      </w:rPr>
      <w:t xml:space="preserve"> CONFIDENTIALITY AGREEMENT AND CONFLICT OF INTEREST DISCLOSURE</w:t>
    </w:r>
    <w:r w:rsidR="00875D7C">
      <w:rPr>
        <w:rFonts w:ascii="Palatino Linotype" w:hAnsi="Palatino Linotype"/>
        <w:color w:val="000000"/>
        <w:sz w:val="12"/>
        <w:szCs w:val="12"/>
      </w:rPr>
      <w:t xml:space="preserve"> FOR </w:t>
    </w:r>
    <w:r w:rsidR="00D7532F" w:rsidRPr="00126E8A">
      <w:rPr>
        <w:rFonts w:ascii="Times New Roman" w:eastAsia="Times New Roman" w:hAnsi="Times New Roman"/>
        <w:noProof/>
        <w:sz w:val="20"/>
        <w:szCs w:val="20"/>
        <w:lang w:eastAsia="en-PH"/>
      </w:rPr>
      <w:drawing>
        <wp:anchor distT="0" distB="0" distL="114300" distR="114300" simplePos="0" relativeHeight="251658752" behindDoc="1" locked="0" layoutInCell="1" allowOverlap="1">
          <wp:simplePos x="0" y="0"/>
          <wp:positionH relativeFrom="column">
            <wp:posOffset>2540</wp:posOffset>
          </wp:positionH>
          <wp:positionV relativeFrom="paragraph">
            <wp:posOffset>313690</wp:posOffset>
          </wp:positionV>
          <wp:extent cx="707390" cy="650240"/>
          <wp:effectExtent l="0" t="0" r="0" b="0"/>
          <wp:wrapTight wrapText="bothSides">
            <wp:wrapPolygon edited="0">
              <wp:start x="0" y="0"/>
              <wp:lineTo x="0" y="20883"/>
              <wp:lineTo x="20941" y="20883"/>
              <wp:lineTo x="209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C92E9B" w:rsidRPr="00126E8A">
      <w:rPr>
        <w:rFonts w:ascii="Palatino Linotype" w:hAnsi="Palatino Linotype"/>
        <w:color w:val="000000"/>
        <w:sz w:val="12"/>
        <w:szCs w:val="12"/>
      </w:rPr>
      <w:t>ADMINISTRATIVE STAFF</w:t>
    </w:r>
  </w:p>
  <w:tbl>
    <w:tblPr>
      <w:tblW w:w="3395" w:type="pct"/>
      <w:tblLook w:val="04A0" w:firstRow="1" w:lastRow="0" w:firstColumn="1" w:lastColumn="0" w:noHBand="0" w:noVBand="1"/>
    </w:tblPr>
    <w:tblGrid>
      <w:gridCol w:w="6502"/>
    </w:tblGrid>
    <w:tr w:rsidR="00D7532F" w:rsidTr="00C67938">
      <w:trPr>
        <w:trHeight w:val="742"/>
      </w:trPr>
      <w:tc>
        <w:tcPr>
          <w:tcW w:w="5000" w:type="pct"/>
        </w:tcPr>
        <w:p w:rsidR="00D7532F" w:rsidRDefault="00D7532F" w:rsidP="00C67938">
          <w:pPr>
            <w:rPr>
              <w:rFonts w:ascii="Times New Roman" w:eastAsia="Times New Roman" w:hAnsi="Times New Roman"/>
              <w:sz w:val="20"/>
              <w:szCs w:val="20"/>
            </w:rPr>
          </w:pPr>
        </w:p>
        <w:tbl>
          <w:tblPr>
            <w:tblpPr w:leftFromText="180" w:rightFromText="180" w:horzAnchor="margin" w:tblpXSpec="right" w:tblpY="-989"/>
            <w:tblOverlap w:val="never"/>
            <w:tblW w:w="5029" w:type="dxa"/>
            <w:tblLook w:val="04A0" w:firstRow="1" w:lastRow="0" w:firstColumn="1" w:lastColumn="0" w:noHBand="0" w:noVBand="1"/>
          </w:tblPr>
          <w:tblGrid>
            <w:gridCol w:w="5029"/>
          </w:tblGrid>
          <w:tr w:rsidR="00D7532F" w:rsidTr="00C67938">
            <w:trPr>
              <w:trHeight w:val="600"/>
            </w:trPr>
            <w:tc>
              <w:tcPr>
                <w:tcW w:w="5000" w:type="pct"/>
              </w:tcPr>
              <w:p w:rsidR="00D7532F" w:rsidRDefault="00D7532F" w:rsidP="00C67938">
                <w:pPr>
                  <w:tabs>
                    <w:tab w:val="left" w:pos="6060"/>
                  </w:tabs>
                  <w:spacing w:after="0"/>
                  <w:rPr>
                    <w:rFonts w:ascii="Palatino Linotype" w:eastAsia="Times New Roman" w:hAnsi="Palatino Linotype"/>
                    <w:b/>
                    <w:color w:val="000000"/>
                    <w:sz w:val="24"/>
                    <w:szCs w:val="24"/>
                  </w:rPr>
                </w:pPr>
                <w:r>
                  <w:rPr>
                    <w:rFonts w:ascii="Palatino Linotype" w:hAnsi="Palatino Linotype"/>
                    <w:b/>
                    <w:color w:val="000000"/>
                    <w:sz w:val="24"/>
                    <w:szCs w:val="24"/>
                  </w:rPr>
                  <w:t>MARY MEDIATRIX MEDICAL CENTER</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RESEARCH ETHICS </w:t>
                </w:r>
                <w:r w:rsidR="00F8721D">
                  <w:rPr>
                    <w:rFonts w:ascii="Palatino Linotype" w:hAnsi="Palatino Linotype"/>
                    <w:b/>
                    <w:color w:val="000000"/>
                    <w:sz w:val="12"/>
                    <w:szCs w:val="12"/>
                  </w:rPr>
                  <w:t xml:space="preserve">REVIEW </w:t>
                </w:r>
                <w:r>
                  <w:rPr>
                    <w:rFonts w:ascii="Palatino Linotype" w:hAnsi="Palatino Linotype"/>
                    <w:b/>
                    <w:color w:val="000000"/>
                    <w:sz w:val="12"/>
                    <w:szCs w:val="12"/>
                  </w:rPr>
                  <w:t>COMMITTEE</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J.P. Laurel Highway, Lipa City 4217, Batangas, Philippines</w:t>
                </w:r>
              </w:p>
              <w:p w:rsidR="00D7532F" w:rsidRDefault="00D7532F" w:rsidP="00C67938">
                <w:pPr>
                  <w:tabs>
                    <w:tab w:val="left" w:pos="6060"/>
                  </w:tabs>
                  <w:spacing w:after="0"/>
                  <w:rPr>
                    <w:rFonts w:ascii="Palatino Linotype" w:hAnsi="Palatino Linotype"/>
                    <w:b/>
                    <w:color w:val="000000"/>
                    <w:sz w:val="12"/>
                    <w:szCs w:val="12"/>
                  </w:rPr>
                </w:pPr>
                <w:r>
                  <w:rPr>
                    <w:rFonts w:ascii="Palatino Linotype" w:hAnsi="Palatino Linotype"/>
                    <w:b/>
                    <w:color w:val="000000"/>
                    <w:sz w:val="12"/>
                    <w:szCs w:val="12"/>
                  </w:rPr>
                  <w:t xml:space="preserve">  Phone: (043) 773-6800, loc. 1194</w:t>
                </w:r>
              </w:p>
              <w:p w:rsidR="00D7532F" w:rsidRDefault="00D7532F" w:rsidP="00C67938">
                <w:pPr>
                  <w:tabs>
                    <w:tab w:val="left" w:pos="6060"/>
                  </w:tabs>
                  <w:rPr>
                    <w:rFonts w:ascii="Palatino Linotype" w:eastAsia="Times New Roman" w:hAnsi="Palatino Linotype"/>
                    <w:b/>
                    <w:color w:val="000000"/>
                    <w:sz w:val="12"/>
                    <w:szCs w:val="12"/>
                  </w:rPr>
                </w:pPr>
              </w:p>
            </w:tc>
          </w:tr>
        </w:tbl>
        <w:p w:rsidR="00D7532F" w:rsidRDefault="00D7532F" w:rsidP="00C67938">
          <w:pPr>
            <w:tabs>
              <w:tab w:val="left" w:pos="6060"/>
            </w:tabs>
            <w:rPr>
              <w:rFonts w:ascii="Palatino Linotype" w:eastAsia="Times New Roman" w:hAnsi="Palatino Linotype"/>
              <w:b/>
              <w:color w:val="000000"/>
              <w:sz w:val="12"/>
              <w:szCs w:val="12"/>
            </w:rPr>
          </w:pPr>
        </w:p>
      </w:tc>
    </w:tr>
  </w:tbl>
  <w:p w:rsidR="00846075" w:rsidRPr="00CA7B5B" w:rsidRDefault="00ED7BA4" w:rsidP="00BB3F9D">
    <w:pPr>
      <w:tabs>
        <w:tab w:val="left" w:pos="6060"/>
      </w:tabs>
      <w:spacing w:after="0" w:line="240" w:lineRule="auto"/>
      <w:rPr>
        <w:rFonts w:ascii="Palatino Linotype" w:hAnsi="Palatino Linotype"/>
        <w:b/>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601576"/>
    <w:multiLevelType w:val="hybridMultilevel"/>
    <w:tmpl w:val="EDA219DC"/>
    <w:lvl w:ilvl="0" w:tplc="FFFFFFFF">
      <w:start w:val="1"/>
      <w:numFmt w:val="bullet"/>
      <w:lvlText w:val="o"/>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D7"/>
    <w:rsid w:val="000072E3"/>
    <w:rsid w:val="00020018"/>
    <w:rsid w:val="00050EE4"/>
    <w:rsid w:val="000544B6"/>
    <w:rsid w:val="000575D7"/>
    <w:rsid w:val="00094606"/>
    <w:rsid w:val="000A42FE"/>
    <w:rsid w:val="000D0FE0"/>
    <w:rsid w:val="00126E8A"/>
    <w:rsid w:val="0015346A"/>
    <w:rsid w:val="00157A82"/>
    <w:rsid w:val="001667A2"/>
    <w:rsid w:val="002675DD"/>
    <w:rsid w:val="00297C4C"/>
    <w:rsid w:val="003015EC"/>
    <w:rsid w:val="00383081"/>
    <w:rsid w:val="003B298F"/>
    <w:rsid w:val="003D2D79"/>
    <w:rsid w:val="00454A01"/>
    <w:rsid w:val="00467C4C"/>
    <w:rsid w:val="004B4049"/>
    <w:rsid w:val="004E3766"/>
    <w:rsid w:val="004F085F"/>
    <w:rsid w:val="00533ADE"/>
    <w:rsid w:val="006450B5"/>
    <w:rsid w:val="00702351"/>
    <w:rsid w:val="007B135B"/>
    <w:rsid w:val="007F2A31"/>
    <w:rsid w:val="007F622F"/>
    <w:rsid w:val="0082305C"/>
    <w:rsid w:val="00841F95"/>
    <w:rsid w:val="00875D7C"/>
    <w:rsid w:val="0088431D"/>
    <w:rsid w:val="008E0DE9"/>
    <w:rsid w:val="00970E38"/>
    <w:rsid w:val="009E24CE"/>
    <w:rsid w:val="009E5DF4"/>
    <w:rsid w:val="00A215C8"/>
    <w:rsid w:val="00A82D59"/>
    <w:rsid w:val="00AD3805"/>
    <w:rsid w:val="00B81946"/>
    <w:rsid w:val="00B87C09"/>
    <w:rsid w:val="00BB7DD2"/>
    <w:rsid w:val="00BC7237"/>
    <w:rsid w:val="00BE2170"/>
    <w:rsid w:val="00C92E9B"/>
    <w:rsid w:val="00CC6C08"/>
    <w:rsid w:val="00D660F7"/>
    <w:rsid w:val="00D7532F"/>
    <w:rsid w:val="00DA2461"/>
    <w:rsid w:val="00DA7979"/>
    <w:rsid w:val="00DD2D72"/>
    <w:rsid w:val="00E63A21"/>
    <w:rsid w:val="00E97D47"/>
    <w:rsid w:val="00ED7BA4"/>
    <w:rsid w:val="00F51990"/>
    <w:rsid w:val="00F64522"/>
    <w:rsid w:val="00F8721D"/>
    <w:rsid w:val="00FC4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E937A-3556-4CF4-A718-C2691546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D7"/>
    <w:rPr>
      <w:rFonts w:ascii="Calibri" w:eastAsia="Calibri" w:hAnsi="Calibri" w:cs="Times New Roman"/>
      <w:lang w:val="en-PH"/>
    </w:rPr>
  </w:style>
  <w:style w:type="paragraph" w:styleId="Heading1">
    <w:name w:val="heading 1"/>
    <w:basedOn w:val="Normal"/>
    <w:next w:val="Normal"/>
    <w:link w:val="Heading1Char"/>
    <w:uiPriority w:val="9"/>
    <w:qFormat/>
    <w:rsid w:val="00057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5D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D7"/>
    <w:rPr>
      <w:rFonts w:ascii="Tahoma" w:eastAsia="Calibri" w:hAnsi="Tahoma" w:cs="Tahoma"/>
      <w:sz w:val="16"/>
      <w:szCs w:val="16"/>
      <w:lang w:val="en-PH"/>
    </w:rPr>
  </w:style>
  <w:style w:type="paragraph" w:styleId="Header">
    <w:name w:val="header"/>
    <w:basedOn w:val="Normal"/>
    <w:link w:val="HeaderChar"/>
    <w:uiPriority w:val="99"/>
    <w:unhideWhenUsed/>
    <w:rsid w:val="00057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D7"/>
    <w:rPr>
      <w:rFonts w:ascii="Calibri" w:eastAsia="Calibri" w:hAnsi="Calibri" w:cs="Times New Roman"/>
      <w:lang w:val="en-PH"/>
    </w:rPr>
  </w:style>
  <w:style w:type="paragraph" w:styleId="Footer">
    <w:name w:val="footer"/>
    <w:basedOn w:val="Normal"/>
    <w:link w:val="FooterChar"/>
    <w:uiPriority w:val="99"/>
    <w:unhideWhenUsed/>
    <w:rsid w:val="00057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D7"/>
    <w:rPr>
      <w:rFonts w:ascii="Calibri" w:eastAsia="Calibri" w:hAnsi="Calibri" w:cs="Times New Roman"/>
      <w:lang w:val="en-PH"/>
    </w:rPr>
  </w:style>
  <w:style w:type="character" w:customStyle="1" w:styleId="Heading1Char">
    <w:name w:val="Heading 1 Char"/>
    <w:basedOn w:val="DefaultParagraphFont"/>
    <w:link w:val="Heading1"/>
    <w:uiPriority w:val="9"/>
    <w:rsid w:val="000575D7"/>
    <w:rPr>
      <w:rFonts w:asciiTheme="majorHAnsi" w:eastAsiaTheme="majorEastAsia" w:hAnsiTheme="majorHAnsi" w:cstheme="majorBidi"/>
      <w:b/>
      <w:bCs/>
      <w:color w:val="365F91" w:themeColor="accent1" w:themeShade="BF"/>
      <w:sz w:val="28"/>
      <w:szCs w:val="2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5952">
      <w:bodyDiv w:val="1"/>
      <w:marLeft w:val="0"/>
      <w:marRight w:val="0"/>
      <w:marTop w:val="0"/>
      <w:marBottom w:val="0"/>
      <w:divBdr>
        <w:top w:val="none" w:sz="0" w:space="0" w:color="auto"/>
        <w:left w:val="none" w:sz="0" w:space="0" w:color="auto"/>
        <w:bottom w:val="none" w:sz="0" w:space="0" w:color="auto"/>
        <w:right w:val="none" w:sz="0" w:space="0" w:color="auto"/>
      </w:divBdr>
    </w:div>
    <w:div w:id="14078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A56A-7D71-4713-BCEA-79374198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21</cp:revision>
  <cp:lastPrinted>2015-07-08T07:46:00Z</cp:lastPrinted>
  <dcterms:created xsi:type="dcterms:W3CDTF">2015-10-19T07:43:00Z</dcterms:created>
  <dcterms:modified xsi:type="dcterms:W3CDTF">2019-04-29T07:49:00Z</dcterms:modified>
</cp:coreProperties>
</file>